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D8F" w:rsidRPr="00A64D8F" w:rsidRDefault="00A64D8F" w:rsidP="00A64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1"/>
      </w:tblGrid>
      <w:tr w:rsidR="00A64D8F" w:rsidRPr="00A64D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5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7489"/>
            </w:tblGrid>
            <w:tr w:rsidR="00A64D8F" w:rsidRPr="00A64D8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64D8F" w:rsidRPr="00A64D8F" w:rsidRDefault="00A64D8F" w:rsidP="00A64D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4D8F" w:rsidRPr="00A64D8F" w:rsidRDefault="00A64D8F" w:rsidP="00A64D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4D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Характеристика изготовляемой продукции.</w:t>
                  </w:r>
                  <w:r w:rsidRPr="00A64D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Учитывая высокие функциональные и питательные </w:t>
                  </w:r>
                  <w:hyperlink r:id="rId4" w:history="1">
                    <w:r w:rsidRPr="00A64D8F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eastAsia="ru-RU"/>
                      </w:rPr>
                      <w:t>свойства соевых белков</w:t>
                    </w:r>
                  </w:hyperlink>
                  <w:r w:rsidRPr="00A64D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обеспечивающих стабильное качество и высокий выход мясных продуктов, они нашли широкое применение при производстве следующих видов продукции:</w:t>
                  </w:r>
                  <w:r w:rsidRPr="00A64D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- вареных колбас всех видов и наименований, сосисок, сарделек, мясных хлебов;</w:t>
                  </w:r>
                  <w:r w:rsidRPr="00A64D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- полукопченых, варено-копченых и сырокопченых колбас;</w:t>
                  </w:r>
                  <w:r w:rsidRPr="00A64D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- различных видов ветчин, паштетов, зельцев;</w:t>
                  </w:r>
                  <w:r w:rsidRPr="00A64D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- продуктов цельномышечных из говядины, свинины, птицы и т.д.;</w:t>
                  </w:r>
                  <w:r w:rsidRPr="00A64D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- консервов;</w:t>
                  </w:r>
                  <w:r w:rsidRPr="00A64D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- рубленных полуфабрикатов и т.д.</w:t>
                  </w:r>
                </w:p>
                <w:p w:rsidR="00A64D8F" w:rsidRPr="00A64D8F" w:rsidRDefault="00A64D8F" w:rsidP="00A64D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4D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Способы введении в фарш соевых белков.</w:t>
                  </w:r>
                  <w:r w:rsidRPr="00A64D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Применение </w:t>
                  </w:r>
                  <w:hyperlink r:id="rId5" w:history="1">
                    <w:r w:rsidRPr="00A64D8F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eastAsia="ru-RU"/>
                      </w:rPr>
                      <w:t>соевых белков</w:t>
                    </w:r>
                  </w:hyperlink>
                  <w:r w:rsidRPr="00A64D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при производстве колбас, сосисок, сарделек и другой мясной продукции не требует дополнительных сложных процессов и не приводит к изменению традиционных технологических схем производства. Существует несколько способов введения белков в состав фарша:</w:t>
                  </w:r>
                </w:p>
                <w:tbl>
                  <w:tblPr>
                    <w:tblW w:w="4500" w:type="pct"/>
                    <w:jc w:val="center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shd w:val="clear" w:color="auto" w:fill="C0C0C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202"/>
                    <w:gridCol w:w="2188"/>
                    <w:gridCol w:w="2268"/>
                  </w:tblGrid>
                  <w:tr w:rsidR="00A64D8F" w:rsidRPr="00A64D8F">
                    <w:trPr>
                      <w:tblCellSpacing w:w="15" w:type="dxa"/>
                      <w:jc w:val="center"/>
                    </w:trPr>
                    <w:tc>
                      <w:tcPr>
                        <w:tcW w:w="1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vAlign w:val="center"/>
                        <w:hideMark/>
                      </w:tcPr>
                      <w:p w:rsidR="00A64D8F" w:rsidRPr="00A64D8F" w:rsidRDefault="00A64D8F" w:rsidP="00A64D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64D8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 сухом виде</w:t>
                        </w:r>
                      </w:p>
                    </w:tc>
                    <w:tc>
                      <w:tcPr>
                        <w:tcW w:w="1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vAlign w:val="center"/>
                        <w:hideMark/>
                      </w:tcPr>
                      <w:p w:rsidR="00A64D8F" w:rsidRPr="00A64D8F" w:rsidRDefault="00A64D8F" w:rsidP="00A64D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64D8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 виде геля</w:t>
                        </w:r>
                      </w:p>
                    </w:tc>
                    <w:tc>
                      <w:tcPr>
                        <w:tcW w:w="17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vAlign w:val="center"/>
                        <w:hideMark/>
                      </w:tcPr>
                      <w:p w:rsidR="00A64D8F" w:rsidRPr="00A64D8F" w:rsidRDefault="00A64D8F" w:rsidP="00A64D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64D8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 виде суспензии</w:t>
                        </w:r>
                      </w:p>
                    </w:tc>
                  </w:tr>
                  <w:tr w:rsidR="00A64D8F" w:rsidRPr="00A64D8F">
                    <w:trPr>
                      <w:tblCellSpacing w:w="15" w:type="dxa"/>
                      <w:jc w:val="center"/>
                    </w:trPr>
                    <w:tc>
                      <w:tcPr>
                        <w:tcW w:w="1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vAlign w:val="center"/>
                        <w:hideMark/>
                      </w:tcPr>
                      <w:p w:rsidR="00A64D8F" w:rsidRPr="00A64D8F" w:rsidRDefault="00A64D8F" w:rsidP="00A64D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64D8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 виде белково-жировой эмульсии</w:t>
                        </w:r>
                      </w:p>
                    </w:tc>
                    <w:tc>
                      <w:tcPr>
                        <w:tcW w:w="1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vAlign w:val="center"/>
                        <w:hideMark/>
                      </w:tcPr>
                      <w:p w:rsidR="00A64D8F" w:rsidRPr="00A64D8F" w:rsidRDefault="00A64D8F" w:rsidP="00A64D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64D8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 виде эмульсии из свиной шкурки</w:t>
                        </w:r>
                      </w:p>
                    </w:tc>
                    <w:tc>
                      <w:tcPr>
                        <w:tcW w:w="17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vAlign w:val="center"/>
                        <w:hideMark/>
                      </w:tcPr>
                      <w:p w:rsidR="00A64D8F" w:rsidRPr="00A64D8F" w:rsidRDefault="00A64D8F" w:rsidP="00A64D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64D8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 гидратированном виде</w:t>
                        </w:r>
                      </w:p>
                    </w:tc>
                  </w:tr>
                  <w:tr w:rsidR="00A64D8F" w:rsidRPr="00A64D8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vAlign w:val="center"/>
                        <w:hideMark/>
                      </w:tcPr>
                      <w:p w:rsidR="00A64D8F" w:rsidRPr="00A64D8F" w:rsidRDefault="00A64D8F" w:rsidP="00A64D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64D8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 составе рассолов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vAlign w:val="center"/>
                        <w:hideMark/>
                      </w:tcPr>
                      <w:p w:rsidR="00A64D8F" w:rsidRPr="00A64D8F" w:rsidRDefault="00A64D8F" w:rsidP="00A64D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vAlign w:val="center"/>
                        <w:hideMark/>
                      </w:tcPr>
                      <w:p w:rsidR="00A64D8F" w:rsidRPr="00A64D8F" w:rsidRDefault="00A64D8F" w:rsidP="00A64D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A64D8F" w:rsidRPr="00A64D8F" w:rsidRDefault="00A64D8F" w:rsidP="00A64D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4D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сухом виде. </w:t>
                  </w:r>
                  <w:hyperlink r:id="rId6" w:history="1">
                    <w:r w:rsidRPr="00A64D8F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eastAsia="ru-RU"/>
                      </w:rPr>
                      <w:t>соевые белки</w:t>
                    </w:r>
                  </w:hyperlink>
                  <w:r w:rsidRPr="00A64D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(кроме текстурированных), добавляют непосредственно в куттер на нежирное сырье с добавлением необходимого количества воды для гидратации. В основном этот способ используют при небольших количествах доз соевых белков и при наличии оборудования, обеспечивающего интенсивное измельчение и полную гидратацию белка. При производстве сырокопченых кодбас соевые белки добавляют в фарш в сухом виде без добавления воды на их гидратацию. Белок поглощает влагу мяса, что снижает влажность фарша и ускоряет процесс сушки колбас.</w:t>
                  </w:r>
                </w:p>
                <w:p w:rsidR="00A64D8F" w:rsidRPr="00A64D8F" w:rsidRDefault="00A64D8F" w:rsidP="00A64D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4D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Приготовление геля. Гель готовят в следующей последовательности: в куттер иди куттер-мешалку наливают воду, затем загружают белок, при возможности массу </w:t>
                  </w:r>
                  <w:r w:rsidRPr="00A64D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перемешивают, а затем куттеруют в течение 3-5 минут до появления глянцевого блеска.</w:t>
                  </w:r>
                  <w:r w:rsidRPr="00A64D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Массу выгружают из куттера в емкость я используют в течение смены или после хранения не более 24 часов при температуре 0-6°С. Использование </w:t>
                  </w:r>
                  <w:hyperlink r:id="rId7" w:history="1">
                    <w:r w:rsidRPr="00A64D8F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eastAsia="ru-RU"/>
                      </w:rPr>
                      <w:t>соевого белка</w:t>
                    </w:r>
                  </w:hyperlink>
                  <w:r w:rsidRPr="00A64D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виде геля имеет существенное преимущество по сравнению с применением его в сухом виде, так как приводит к снижению термопотерь и повышению выходов продуктов в среднем на 1 % за счет лучшей влагоудерживающей способности геля.</w:t>
                  </w:r>
                  <w:r w:rsidRPr="00A64D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Допускается готовить гель в мешалке с последующей обработкой его в машине тонкого измельчения.</w:t>
                  </w:r>
                  <w:r w:rsidRPr="00A64D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Гель используют при производстве вареных колбасных изделий в количестве от 20 до 50%, в полукопченых колбасах - до 20%, в варено-копченых колбасах -до 10-15%.</w:t>
                  </w:r>
                </w:p>
                <w:p w:rsidR="00A64D8F" w:rsidRPr="00A64D8F" w:rsidRDefault="00A64D8F" w:rsidP="00A64D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4D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Приготовление суспензии. Ее готовят в куттере или куттер-мешалке перед составлением фарша в следующей последовательности: наливаю необходимое количество воды, загружают белок и обрабатывают в течение 2-3 минут, а затем загружают мясо и остальные компоненты, предусмотренные рецептурой. Фарш обрабатывают по традиционной схеме. Для ускорения гидратации белка при составлении суспензии рекомендуется увеличивать дозировку воды за счет использования части воды, предусмотренной рецептурой на мясо.</w:t>
                  </w:r>
                </w:p>
                <w:p w:rsidR="00A64D8F" w:rsidRPr="00A64D8F" w:rsidRDefault="00A64D8F" w:rsidP="00A64D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4D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Приготовление белково-жировой эмульсии. Белково-жировую эмульсию готовят в соотношении: часть белка + вода на гидратацию белка + такое же количество жира. Жир используют различный: говяжий и свиной, жир-сырец, жир топленый, обрезки шпика, дезодорированное растительное масло. Рекомендуется перед использованием жиросодержащее сырье измельчить на волчке с диаметром отверстий решетки 3-5 мм. Наиболее оптимальным соотношением </w:t>
                  </w:r>
                  <w:hyperlink r:id="rId8" w:history="1">
                    <w:r w:rsidRPr="00A64D8F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eastAsia="ru-RU"/>
                      </w:rPr>
                      <w:t>соевого белка</w:t>
                    </w:r>
                  </w:hyperlink>
                  <w:r w:rsidRPr="00A64D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воды и жира при приготовлении белково-жировой эмульсии является: 1:5:5.</w:t>
                  </w:r>
                </w:p>
                <w:p w:rsidR="00A64D8F" w:rsidRPr="00A64D8F" w:rsidRDefault="00A64D8F" w:rsidP="00A64D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4D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Эмульсию готовят в следующей последовательности: в куттер наливают необходимое для гидратации белка количество холодной воды, добавляют соевый белок и куттеруют в течение 3-5 минут, затем добавляют жир и куттеруют в течение 3-5 минут до образования сметанообразной консистенций. Общая продолжительность куттерования -8-10 минут. Для снижения температуры эмульсии рекомендуется часть воды заменить на лед.</w:t>
                  </w:r>
                  <w:r w:rsidRPr="00A64D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A64D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При наличии большого количества внутреннего, топленого или говяжьего жира белково-жировую эмульсию готовят в горячем виде в соотношении 1:4:4.</w:t>
                  </w:r>
                  <w:r w:rsidRPr="00A64D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Последовательность закладки компонентов: 4 части жира загружают в куттер и измельчают его до однородной массы. Затем загружают 1 часть белка, массу перемешивают и заливают 4-мя частями горячего бульона или воды с температурой 70-75°С и куттеруют до получения однородной эластичной эмульсии.</w:t>
                  </w:r>
                  <w:r w:rsidRPr="00A64D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Рекомендуется добавлять в белково-жировую эмульсию эмульгатор в количестве 1,5-2% oт общей массы.</w:t>
                  </w:r>
                  <w:r w:rsidRPr="00A64D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Полученную эмульсию выгружают в емкости и направляют на охлаждение. Допускается охлаждать готовую эмульсию в куттере путем добавления льда, при этом уменьшая количество горячего бульона или воды.</w:t>
                  </w:r>
                  <w:r w:rsidRPr="00A64D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 белково-жировых эмульсиях жир получают в связанном виде, что исключает образование бульонно-жировых отеков на готовых колбасах.</w:t>
                  </w:r>
                  <w:r w:rsidRPr="00A64D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Белково-жировую эмульсию рекомендуется применять при производстве вареных колбас в количестве до 15%, сосисок и сарделек - до 30-40%.</w:t>
                  </w:r>
                </w:p>
                <w:p w:rsidR="00A64D8F" w:rsidRPr="00A64D8F" w:rsidRDefault="00A64D8F" w:rsidP="00A64D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4D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Приготовление эмульсии из свиной шкурки. Эмульсию из свиной шкурки готовят с использованием сырой или вареной шкурки.</w:t>
                  </w:r>
                  <w:r w:rsidRPr="00A64D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Ее готовят в следующей последовательности: вначале на куттере обрабатывают шкурку (замороженную и измельченную на волчке) с добавлением льда и при необходимости фосфатов (300 r к массе) в виде раствора. Шкурку доводят до мелкоизмельченного состояния, а затем добавляют изолят или функциональный концентрат, часть воды и куттеруют до получения однородной массы.</w:t>
                  </w:r>
                  <w:r w:rsidRPr="00A64D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Оптимальное соотношение шкурки, соевого белка и воды соответственно составляет 48:2:50 или для вареной шкурки 45:5:50.</w:t>
                  </w:r>
                  <w:r w:rsidRPr="00A64D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Общая продолжительность обработки эмульсии в.куттере составляет от 10 до 20минут. </w:t>
                  </w:r>
                  <w:r w:rsidRPr="00A64D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Рекомендуется после куттера эмульсию из шкурки пропускать через машину тонкого измельчения (эмульситатор, микрокуттер и т.д.). Температура эмульсии из шкурки не должна быть выше 20-22°С. Эмульсию из шкурки рекомендуется применять при производстве колбасных изделий в количестведо15 %. . . .</w:t>
                  </w:r>
                </w:p>
                <w:p w:rsidR="00A64D8F" w:rsidRPr="00A64D8F" w:rsidRDefault="00A64D8F" w:rsidP="00A64D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4D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Гидратация соевых текстурированных белков. Текстурированные</w:t>
                  </w:r>
                  <w:hyperlink r:id="rId9" w:history="1">
                    <w:r w:rsidRPr="00A64D8F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eastAsia="ru-RU"/>
                      </w:rPr>
                      <w:t xml:space="preserve"> соевые белки</w:t>
                    </w:r>
                  </w:hyperlink>
                  <w:r w:rsidRPr="00A64D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добавляют в фарш в гидратированном виде. Для этого сухие белки замачивают в холодной воде в соотношении 1:3 или 1:4 в зависимости от их влагопоглащаемости и выдерживают в течение 20-30 минут. Текстурированную соевую муку гидратируют в такой же последовательности в течение 30-40 минут. После гидратации соевые белки пропускают через волчок с диаметром отверстий решетки 3мм или куттеруют до образования однородной массы. Для сосисок и сарделек гидратированный текстурат куттеруют в течение 5-6 минут до образования однородной некрупитчатой массы.</w:t>
                  </w:r>
                  <w:r w:rsidRPr="00A64D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При производстве консервов с текстурированным белком, его замачивают в воде, выдерживают до полной гидратации и добавляют в фаршемешалку вместе с мясом.</w:t>
                  </w:r>
                  <w:r w:rsidRPr="00A64D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Текстурированные белки наиболее целесообразно применять совместно с любым порошковым белком (изолятом или концентратом) в соотношении 5:1. При замачивании текстурированного белка добавляют общее количество воды, предназначенной для гидратации всего белка (текстурата и порошкового). После набухания текстурированный белок перемешивают с порошковым сухим белком, который закрывает поры на разбухшем текстурате, что способствует лучшему связыванию и удерживанию воды как в сыром продукте, так и после термической обработки а затем измельчают..</w:t>
                  </w:r>
                </w:p>
              </w:tc>
            </w:tr>
          </w:tbl>
          <w:p w:rsidR="00A64D8F" w:rsidRPr="00A64D8F" w:rsidRDefault="00A64D8F" w:rsidP="00A64D8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</w:tbl>
    <w:p w:rsidR="00552541" w:rsidRDefault="00A64D8F"/>
    <w:sectPr w:rsidR="00552541" w:rsidSect="00B72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4D8F"/>
    <w:rsid w:val="00120575"/>
    <w:rsid w:val="00221EB0"/>
    <w:rsid w:val="00A64D8F"/>
    <w:rsid w:val="00B72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4D8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64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meat.ru/sprav_tmp/spr.php?select=2&amp;level=2&amp;ref=47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fomeat.ru/sprav_tmp/spr.php?select=2&amp;level=2&amp;ref=47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fomeat.ru/sprav_tmp/spr.php?select=2&amp;level=2&amp;ref=47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nfomeat.ru/sprav_tmp/spr.php?select=2&amp;level=2&amp;ref=47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infomeat.ru/sprav_tmp/spr.php?select=2&amp;level=2&amp;ref=473" TargetMode="External"/><Relationship Id="rId9" Type="http://schemas.openxmlformats.org/officeDocument/2006/relationships/hyperlink" Target="http://www.infomeat.ru/sprav_tmp/spr.php?select=2&amp;level=2&amp;ref=4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1136</Words>
  <Characters>6476</Characters>
  <Application>Microsoft Office Word</Application>
  <DocSecurity>0</DocSecurity>
  <Lines>53</Lines>
  <Paragraphs>15</Paragraphs>
  <ScaleCrop>false</ScaleCrop>
  <Company>Microsoft</Company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2014-07-09T07:27:00Z</dcterms:created>
  <dcterms:modified xsi:type="dcterms:W3CDTF">2014-07-09T07:28:00Z</dcterms:modified>
</cp:coreProperties>
</file>